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CF" w:rsidRDefault="009B1F75">
      <w:pPr>
        <w:spacing w:after="0" w:line="276" w:lineRule="auto"/>
        <w:ind w:left="0" w:firstLine="0"/>
      </w:pPr>
      <w:r>
        <w:rPr>
          <w:noProof/>
        </w:rPr>
        <w:drawing>
          <wp:inline distT="0" distB="0" distL="0" distR="0">
            <wp:extent cx="6650355" cy="9145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доступа работников к информационно-коммуникативным сетя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91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CF" w:rsidRDefault="004957CF">
      <w:pPr>
        <w:spacing w:after="0" w:line="276" w:lineRule="auto"/>
        <w:ind w:left="0" w:firstLine="0"/>
      </w:pPr>
    </w:p>
    <w:p w:rsidR="00AE64BF" w:rsidRDefault="0073293C">
      <w:pPr>
        <w:numPr>
          <w:ilvl w:val="0"/>
          <w:numId w:val="1"/>
        </w:numPr>
      </w:pPr>
      <w:r>
        <w:lastRenderedPageBreak/>
        <w:t>Настоящий Порядок устанавливает правила доступа педагогических работников</w:t>
      </w:r>
      <w:r w:rsidR="00865CF9">
        <w:t xml:space="preserve"> МБОУ НОШ с.</w:t>
      </w:r>
      <w:r w:rsidR="009B1F75">
        <w:t xml:space="preserve"> </w:t>
      </w:r>
      <w:r w:rsidR="00865CF9">
        <w:t>Ленино</w:t>
      </w:r>
      <w:r>
        <w:t xml:space="preserve"> (далее – </w:t>
      </w:r>
      <w:r w:rsidR="009B1F75">
        <w:t>Учреждение) к</w:t>
      </w:r>
      <w:r>
        <w:t xml:space="preserve"> информационно</w:t>
      </w:r>
      <w:r w:rsidR="00865CF9">
        <w:t>-</w:t>
      </w:r>
      <w:r>
        <w:t xml:space="preserve"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AE64BF" w:rsidRDefault="0073293C">
      <w:pPr>
        <w:numPr>
          <w:ilvl w:val="0"/>
          <w:numId w:val="1"/>
        </w:numPr>
      </w:pPr>
      <w:r>
        <w:t xml:space="preserve">Настоящий Порядок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AE64BF" w:rsidRDefault="0073293C">
      <w:pPr>
        <w:ind w:left="9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-37440</wp:posOffset>
                </wp:positionV>
                <wp:extent cx="49540" cy="198813"/>
                <wp:effectExtent l="0" t="0" r="0" b="0"/>
                <wp:wrapSquare wrapText="bothSides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0" cy="198813"/>
                          <a:chOff x="0" y="0"/>
                          <a:chExt cx="49540" cy="198813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0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4BF" w:rsidRDefault="0073293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1" o:spid="_x0000_s1026" style="position:absolute;left:0;text-align:left;margin-left:-39pt;margin-top:-2.95pt;width:3.9pt;height:15.65pt;z-index:251659264" coordsize="49540,19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">
                <v:rect id="Rectangle 67" o:spid="_x0000_s1027" style="position:absolute;width:65888;height:26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E64BF" w:rsidRDefault="0073293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Понятия, используемые в настоящем Порядке, означают следующее: </w:t>
      </w:r>
    </w:p>
    <w:p w:rsidR="00AE64BF" w:rsidRDefault="0073293C">
      <w:pPr>
        <w:ind w:firstLine="0"/>
      </w:pPr>
      <w:r>
        <w:t xml:space="preserve">«локальный нормативный акт» – нормативное предписание, принятое на уровне Учреждения и регулирующее его внутреннюю деятельность; </w:t>
      </w:r>
    </w:p>
    <w:p w:rsidR="00AE64BF" w:rsidRDefault="0073293C">
      <w:pPr>
        <w:ind w:firstLine="0"/>
      </w:pPr>
      <w:r>
        <w:t xml:space="preserve"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 </w:t>
      </w:r>
    </w:p>
    <w:p w:rsidR="00AE64BF" w:rsidRDefault="0073293C">
      <w:pPr>
        <w:numPr>
          <w:ilvl w:val="0"/>
          <w:numId w:val="2"/>
        </w:numPr>
      </w:pPr>
      <w:r>
        <w:t>С целью ознакомления педагогических работников Учреждения (далее – педагогические работники)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</w:t>
      </w:r>
      <w:r w:rsidR="00865CF9">
        <w:t>ционной сети «</w:t>
      </w:r>
      <w:r w:rsidR="009B1F75">
        <w:t>Интернет» (</w:t>
      </w:r>
      <w:r>
        <w:t xml:space="preserve">далее – сайт Учреждения).  </w:t>
      </w:r>
    </w:p>
    <w:p w:rsidR="00AE64BF" w:rsidRDefault="0073293C">
      <w:pPr>
        <w:numPr>
          <w:ilvl w:val="0"/>
          <w:numId w:val="2"/>
        </w:numPr>
      </w:pPr>
      <w:r>
        <w:t xml:space="preserve">Настоящий Порядок является локальным нормативным актом Учреждения, регламентирующим права, обязанности и ответственность педагогических работников. </w:t>
      </w:r>
    </w:p>
    <w:p w:rsidR="00AE64BF" w:rsidRDefault="0073293C">
      <w:pPr>
        <w:numPr>
          <w:ilvl w:val="0"/>
          <w:numId w:val="2"/>
        </w:numPr>
      </w:pPr>
      <w:r>
        <w:t xml:space="preserve">Доступ педагогических работников к ресурсам, указанным в пункте 1 настоящего Порядка, обеспечивается в целях качественного осуществления ими образовательной и иной деятельности, предусмотренной уставом Учреждения. </w:t>
      </w:r>
    </w:p>
    <w:p w:rsidR="00AE64BF" w:rsidRDefault="0073293C">
      <w:pPr>
        <w:numPr>
          <w:ilvl w:val="0"/>
          <w:numId w:val="2"/>
        </w:numPr>
      </w:pPr>
      <w: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</w:t>
      </w:r>
      <w:r w:rsidR="009B1F75">
        <w:t>потреблённого</w:t>
      </w:r>
      <w:r>
        <w:t xml:space="preserve"> трафика. </w:t>
      </w:r>
    </w:p>
    <w:p w:rsidR="00AE64BF" w:rsidRDefault="0073293C">
      <w:pPr>
        <w:numPr>
          <w:ilvl w:val="0"/>
          <w:numId w:val="2"/>
        </w:numPr>
      </w:pPr>
      <w:r>
        <w:t xml:space="preserve">Педагогическим работникам обеспечивается доступ к следующим электронным базам данных:  </w:t>
      </w:r>
    </w:p>
    <w:p w:rsidR="00AE64BF" w:rsidRDefault="0073293C">
      <w:pPr>
        <w:numPr>
          <w:ilvl w:val="0"/>
          <w:numId w:val="3"/>
        </w:numPr>
      </w:pPr>
      <w:r>
        <w:t xml:space="preserve">профессиональные базы данных (сайт Министерства образования, </w:t>
      </w:r>
      <w:proofErr w:type="spellStart"/>
      <w:r>
        <w:t>вебинары</w:t>
      </w:r>
      <w:proofErr w:type="spellEnd"/>
      <w:r>
        <w:t xml:space="preserve">, дистанционные научно-практические конференции, и др.);  </w:t>
      </w:r>
    </w:p>
    <w:p w:rsidR="00AE64BF" w:rsidRDefault="0073293C">
      <w:pPr>
        <w:numPr>
          <w:ilvl w:val="0"/>
          <w:numId w:val="3"/>
        </w:numPr>
      </w:pPr>
      <w:r>
        <w:t xml:space="preserve">информационные справочные системы;  </w:t>
      </w:r>
    </w:p>
    <w:p w:rsidR="00AE64BF" w:rsidRDefault="0073293C">
      <w:pPr>
        <w:numPr>
          <w:ilvl w:val="0"/>
          <w:numId w:val="3"/>
        </w:numPr>
      </w:pPr>
      <w:r>
        <w:t xml:space="preserve">поисковые системы,  </w:t>
      </w:r>
    </w:p>
    <w:p w:rsidR="00AE64BF" w:rsidRDefault="0073293C">
      <w:pPr>
        <w:numPr>
          <w:ilvl w:val="0"/>
          <w:numId w:val="3"/>
        </w:numPr>
      </w:pPr>
      <w:r>
        <w:t xml:space="preserve">электронная система «Образование». </w:t>
      </w:r>
    </w:p>
    <w:p w:rsidR="00AE64BF" w:rsidRDefault="0073293C">
      <w:pPr>
        <w:numPr>
          <w:ilvl w:val="0"/>
          <w:numId w:val="4"/>
        </w:numPr>
        <w:spacing w:after="0"/>
      </w:pPr>
      <w:r>
        <w:t xml:space="preserve">Доступ к электронным базам данных осуществляется на условиях, указанных в договорах, </w:t>
      </w:r>
      <w:r w:rsidR="009B1F75">
        <w:t>заключённых</w:t>
      </w:r>
      <w:r>
        <w:t xml:space="preserve"> Учреждением с правообладателем электронных ресурсов (внешние базы данных). </w:t>
      </w:r>
    </w:p>
    <w:p w:rsidR="00AE64BF" w:rsidRDefault="0073293C">
      <w:pPr>
        <w:numPr>
          <w:ilvl w:val="0"/>
          <w:numId w:val="4"/>
        </w:numPr>
      </w:pPr>
      <w:r>
        <w:lastRenderedPageBreak/>
        <w:t xml:space="preserve">Информация об образовательных, методических, научных, нормативных и других электронных ресурсах, </w:t>
      </w:r>
      <w:r w:rsidR="009B1F75">
        <w:t>доступных к пользованию, размеще</w:t>
      </w:r>
      <w:r>
        <w:t xml:space="preserve">на на сайте Учреждения.  </w:t>
      </w:r>
    </w:p>
    <w:p w:rsidR="00AE64BF" w:rsidRDefault="0073293C">
      <w:pPr>
        <w:numPr>
          <w:ilvl w:val="0"/>
          <w:numId w:val="4"/>
        </w:numPr>
      </w:pPr>
      <w:r>
        <w:t xml:space="preserve">Учебные и методические материалы, размещаемые на сайте Учреждения, находятся в открытом доступе. </w:t>
      </w:r>
    </w:p>
    <w:p w:rsidR="00AE64BF" w:rsidRDefault="0073293C">
      <w:pPr>
        <w:numPr>
          <w:ilvl w:val="0"/>
          <w:numId w:val="4"/>
        </w:numPr>
      </w:pPr>
      <w: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 </w:t>
      </w:r>
    </w:p>
    <w:p w:rsidR="00AE64BF" w:rsidRDefault="0073293C">
      <w:pPr>
        <w:numPr>
          <w:ilvl w:val="0"/>
          <w:numId w:val="4"/>
        </w:numPr>
      </w:pPr>
      <w:r>
        <w:t xml:space="preserve"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руководителя по воспитательной и методической работе. </w:t>
      </w:r>
    </w:p>
    <w:p w:rsidR="00AE64BF" w:rsidRDefault="0073293C">
      <w:pPr>
        <w:numPr>
          <w:ilvl w:val="0"/>
          <w:numId w:val="4"/>
        </w:numPr>
      </w:pPr>
      <w:r>
        <w:t xml:space="preserve">Срок, на который выдаются учебные и методические материалы, определяется заместителем </w:t>
      </w:r>
      <w:r w:rsidR="009B1F75">
        <w:t>руководителя по</w:t>
      </w:r>
      <w:r>
        <w:t xml:space="preserve"> воспитатель</w:t>
      </w:r>
      <w:r w:rsidR="009B1F75">
        <w:t>ной и методической работе, с учё</w:t>
      </w:r>
      <w:r>
        <w:t xml:space="preserve">том графика использования запрашиваемых материалов. </w:t>
      </w:r>
    </w:p>
    <w:p w:rsidR="00AE64BF" w:rsidRDefault="0073293C">
      <w:pPr>
        <w:numPr>
          <w:ilvl w:val="0"/>
          <w:numId w:val="4"/>
        </w:numPr>
      </w:pPr>
      <w: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AE64BF" w:rsidRDefault="0073293C">
      <w:pPr>
        <w:numPr>
          <w:ilvl w:val="0"/>
          <w:numId w:val="4"/>
        </w:numPr>
      </w:pPr>
      <w: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AE64BF" w:rsidRDefault="0073293C">
      <w:pPr>
        <w:numPr>
          <w:ilvl w:val="0"/>
          <w:numId w:val="4"/>
        </w:numPr>
      </w:pPr>
      <w:r>
        <w:t xml:space="preserve">Доступ педагогических работников к материально-техническим средствам обеспечения образовательной деятельности осуществляется:  </w:t>
      </w:r>
    </w:p>
    <w:p w:rsidR="00AE64BF" w:rsidRDefault="0073293C">
      <w:pPr>
        <w:numPr>
          <w:ilvl w:val="0"/>
          <w:numId w:val="5"/>
        </w:numPr>
      </w:pPr>
      <w:r>
        <w:t xml:space="preserve">без ограничения в групповых комнатах, физкультурном и музыкальном залам и иных помещениям и местам проведения занятий </w:t>
      </w:r>
      <w:r w:rsidR="009B1F75">
        <w:t>вовремя, определё</w:t>
      </w:r>
      <w:r>
        <w:t xml:space="preserve">нное в расписании занятий;  </w:t>
      </w:r>
    </w:p>
    <w:p w:rsidR="00AE64BF" w:rsidRDefault="0073293C">
      <w:pPr>
        <w:numPr>
          <w:ilvl w:val="0"/>
          <w:numId w:val="5"/>
        </w:numPr>
      </w:pPr>
      <w:r>
        <w:t xml:space="preserve">в групповых комнатах, физкультурном и музыкальном залам и иных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AE64BF" w:rsidRDefault="0073293C">
      <w:pPr>
        <w:numPr>
          <w:ilvl w:val="0"/>
          <w:numId w:val="6"/>
        </w:numPr>
      </w:pPr>
      <w:r>
        <w:t xml:space="preserve">Использование движимых (переносных) материально-технических средств обеспечения образовательной деятельности (проекторы, экран, и т.п.) осуществляется по письменной заявке, поданной педагогическим работником (не менее чем за 2 (два) рабочих дней до дня использования материально-технических средств) на имя заместителя руководителя по воспитательной и методической работе, ответственного за сохранность и правильное использовании технических средств обучения. </w:t>
      </w:r>
    </w:p>
    <w:p w:rsidR="00AE64BF" w:rsidRDefault="0073293C">
      <w:pPr>
        <w:numPr>
          <w:ilvl w:val="0"/>
          <w:numId w:val="6"/>
        </w:numPr>
      </w:pPr>
      <w: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AE64BF" w:rsidRDefault="0073293C">
      <w:pPr>
        <w:numPr>
          <w:ilvl w:val="0"/>
          <w:numId w:val="6"/>
        </w:numPr>
      </w:pPr>
      <w: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AE64BF" w:rsidRDefault="0073293C">
      <w:pPr>
        <w:numPr>
          <w:ilvl w:val="0"/>
          <w:numId w:val="6"/>
        </w:numPr>
      </w:pPr>
      <w:r>
        <w:lastRenderedPageBreak/>
        <w:t xml:space="preserve">Педагогический работник может сделать не более 30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AE64BF" w:rsidRDefault="0073293C">
      <w:pPr>
        <w:numPr>
          <w:ilvl w:val="0"/>
          <w:numId w:val="6"/>
        </w:numPr>
      </w:pPr>
      <w:r>
        <w:t xml:space="preserve">Для распечатывания учебных и методических материалов педагогические работники имеют право пользоваться принтером.  </w:t>
      </w:r>
    </w:p>
    <w:p w:rsidR="00AE64BF" w:rsidRDefault="0073293C">
      <w:pPr>
        <w:numPr>
          <w:ilvl w:val="0"/>
          <w:numId w:val="6"/>
        </w:numPr>
      </w:pPr>
      <w:r>
        <w:t xml:space="preserve">Педагогический работник может распечатать на принтере не более 30 страниц формата А4 в квартал. Количество распечатанных страниц формата А4 при каждом распечатывании фиксируется педагогическим работником в журнале использования принтера. </w:t>
      </w:r>
    </w:p>
    <w:p w:rsidR="00AE64BF" w:rsidRDefault="0073293C">
      <w:pPr>
        <w:numPr>
          <w:ilvl w:val="0"/>
          <w:numId w:val="6"/>
        </w:numPr>
      </w:pPr>
      <w:r>
        <w:t xml:space="preserve">В случае необходимости тиражирования или </w:t>
      </w:r>
      <w:r w:rsidR="009B1F75">
        <w:t>печати сверх установленного объё</w:t>
      </w:r>
      <w:bookmarkStart w:id="0" w:name="_GoBack"/>
      <w:bookmarkEnd w:id="0"/>
      <w:r>
        <w:t xml:space="preserve">ма педагогический работник обязан обратиться со служебной запиской на имя руководителя Учреждения. </w:t>
      </w:r>
    </w:p>
    <w:p w:rsidR="00AE64BF" w:rsidRDefault="0073293C">
      <w:pPr>
        <w:numPr>
          <w:ilvl w:val="0"/>
          <w:numId w:val="6"/>
        </w:numPr>
        <w:spacing w:after="0"/>
      </w:pPr>
      <w:r>
        <w:t xml:space="preserve">Накопители информации (CD-диски, </w:t>
      </w:r>
      <w:proofErr w:type="spellStart"/>
      <w:r>
        <w:t>флеш</w:t>
      </w:r>
      <w:proofErr w:type="spellEnd"/>
      <w: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AE64BF">
      <w:pgSz w:w="11906" w:h="16838"/>
      <w:pgMar w:top="777" w:right="713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871"/>
    <w:multiLevelType w:val="hybridMultilevel"/>
    <w:tmpl w:val="BA7EFD94"/>
    <w:lvl w:ilvl="0" w:tplc="C87E3DEA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407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4AC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12AF6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7C05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6715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E6E2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2705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F3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64495"/>
    <w:multiLevelType w:val="hybridMultilevel"/>
    <w:tmpl w:val="8796190A"/>
    <w:lvl w:ilvl="0" w:tplc="082CD0F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2D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07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86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00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6B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02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C0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9A2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21E20"/>
    <w:multiLevelType w:val="hybridMultilevel"/>
    <w:tmpl w:val="F5E4E21E"/>
    <w:lvl w:ilvl="0" w:tplc="2A44C9B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49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C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41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64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4A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C4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CB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A3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91EBF"/>
    <w:multiLevelType w:val="hybridMultilevel"/>
    <w:tmpl w:val="6CA80A5E"/>
    <w:lvl w:ilvl="0" w:tplc="1C1CBFF4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A2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CA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40F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26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49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A1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42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41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455AC6"/>
    <w:multiLevelType w:val="hybridMultilevel"/>
    <w:tmpl w:val="695A0C98"/>
    <w:lvl w:ilvl="0" w:tplc="7736F5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03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65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4D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E2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E1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62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4A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A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A95E30"/>
    <w:multiLevelType w:val="hybridMultilevel"/>
    <w:tmpl w:val="5F080E94"/>
    <w:lvl w:ilvl="0" w:tplc="825454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68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AE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6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C2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47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A7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24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60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BF"/>
    <w:rsid w:val="004957CF"/>
    <w:rsid w:val="0073293C"/>
    <w:rsid w:val="00865CF9"/>
    <w:rsid w:val="009B1F75"/>
    <w:rsid w:val="00A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0EA1-B6FA-41DE-AFFA-174F7AA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8" w:line="269" w:lineRule="auto"/>
      <w:ind w:left="-1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4957CF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C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4957CF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4957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4957C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5</cp:revision>
  <cp:lastPrinted>2016-03-11T12:48:00Z</cp:lastPrinted>
  <dcterms:created xsi:type="dcterms:W3CDTF">2016-03-06T16:46:00Z</dcterms:created>
  <dcterms:modified xsi:type="dcterms:W3CDTF">2016-03-16T06:06:00Z</dcterms:modified>
</cp:coreProperties>
</file>